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E9E" w:rsidRDefault="00322E9E" w:rsidP="00322E9E">
      <w:pPr>
        <w:shd w:val="clear" w:color="auto" w:fill="FFFFFF"/>
        <w:spacing w:after="0" w:line="240" w:lineRule="auto"/>
        <w:rPr>
          <w:rFonts w:ascii="Times New Roman" w:eastAsia="Times New Roman" w:hAnsi="Times New Roman" w:cs="Times New Roman"/>
          <w:b/>
          <w:bCs/>
          <w:i/>
          <w:iCs/>
          <w:sz w:val="34"/>
          <w:szCs w:val="34"/>
        </w:rPr>
      </w:pPr>
      <w:r w:rsidRPr="00322E9E">
        <w:rPr>
          <w:rFonts w:ascii="Times New Roman" w:eastAsia="Times New Roman" w:hAnsi="Times New Roman" w:cs="Times New Roman"/>
          <w:b/>
          <w:bCs/>
          <w:i/>
          <w:iCs/>
          <w:sz w:val="34"/>
          <w:szCs w:val="34"/>
        </w:rPr>
        <w:t>Letter to Bipartisan Congressional Leadership Comes In Response to a Rise in Dr</w:t>
      </w:r>
      <w:r>
        <w:rPr>
          <w:rFonts w:ascii="Times New Roman" w:eastAsia="Times New Roman" w:hAnsi="Times New Roman" w:cs="Times New Roman"/>
          <w:b/>
          <w:bCs/>
          <w:i/>
          <w:iCs/>
          <w:sz w:val="34"/>
          <w:szCs w:val="34"/>
        </w:rPr>
        <w:t xml:space="preserve">ug Overdoses </w:t>
      </w:r>
      <w:proofErr w:type="gramStart"/>
      <w:r>
        <w:rPr>
          <w:rFonts w:ascii="Times New Roman" w:eastAsia="Times New Roman" w:hAnsi="Times New Roman" w:cs="Times New Roman"/>
          <w:b/>
          <w:bCs/>
          <w:i/>
          <w:iCs/>
          <w:sz w:val="34"/>
          <w:szCs w:val="34"/>
        </w:rPr>
        <w:t>During</w:t>
      </w:r>
      <w:proofErr w:type="gramEnd"/>
      <w:r>
        <w:rPr>
          <w:rFonts w:ascii="Times New Roman" w:eastAsia="Times New Roman" w:hAnsi="Times New Roman" w:cs="Times New Roman"/>
          <w:b/>
          <w:bCs/>
          <w:i/>
          <w:iCs/>
          <w:sz w:val="34"/>
          <w:szCs w:val="34"/>
        </w:rPr>
        <w:t xml:space="preserve"> COVID-19</w:t>
      </w:r>
    </w:p>
    <w:p w:rsidR="00D22506" w:rsidRDefault="00D22506" w:rsidP="00322E9E">
      <w:pPr>
        <w:shd w:val="clear" w:color="auto" w:fill="FFFFFF"/>
        <w:spacing w:after="0" w:line="240" w:lineRule="auto"/>
        <w:rPr>
          <w:rFonts w:ascii="Times New Roman" w:eastAsia="Times New Roman" w:hAnsi="Times New Roman" w:cs="Times New Roman"/>
          <w:b/>
          <w:bCs/>
          <w:i/>
          <w:iCs/>
          <w:sz w:val="34"/>
          <w:szCs w:val="34"/>
        </w:rPr>
      </w:pPr>
    </w:p>
    <w:p w:rsidR="00D22506" w:rsidRPr="00322E9E" w:rsidRDefault="00D22506" w:rsidP="00322E9E">
      <w:pPr>
        <w:shd w:val="clear" w:color="auto" w:fill="FFFFFF"/>
        <w:spacing w:after="0" w:line="240" w:lineRule="auto"/>
        <w:rPr>
          <w:rFonts w:ascii="Times New Roman" w:eastAsia="Times New Roman" w:hAnsi="Times New Roman" w:cs="Times New Roman"/>
          <w:b/>
          <w:bCs/>
          <w:i/>
          <w:iCs/>
          <w:sz w:val="34"/>
          <w:szCs w:val="34"/>
        </w:rPr>
      </w:pPr>
      <w:r>
        <w:rPr>
          <w:rFonts w:ascii="Times New Roman" w:eastAsia="Times New Roman" w:hAnsi="Times New Roman" w:cs="Times New Roman"/>
          <w:b/>
          <w:bCs/>
          <w:i/>
          <w:iCs/>
          <w:sz w:val="34"/>
          <w:szCs w:val="34"/>
        </w:rPr>
        <w:t>July 17, 2020</w:t>
      </w:r>
      <w:bookmarkStart w:id="0" w:name="_GoBack"/>
      <w:bookmarkEnd w:id="0"/>
    </w:p>
    <w:p w:rsidR="00322E9E" w:rsidRPr="00322E9E" w:rsidRDefault="00322E9E" w:rsidP="00322E9E">
      <w:pPr>
        <w:shd w:val="clear" w:color="auto" w:fill="FFFFFF"/>
        <w:spacing w:after="0" w:line="240" w:lineRule="auto"/>
        <w:rPr>
          <w:rFonts w:ascii="Times New Roman" w:eastAsia="Times New Roman" w:hAnsi="Times New Roman" w:cs="Times New Roman"/>
          <w:b/>
          <w:bCs/>
          <w:i/>
          <w:iCs/>
          <w:sz w:val="34"/>
          <w:szCs w:val="34"/>
        </w:rPr>
      </w:pPr>
    </w:p>
    <w:p w:rsidR="00322E9E" w:rsidRDefault="00322E9E" w:rsidP="00322E9E">
      <w:pPr>
        <w:shd w:val="clear" w:color="auto" w:fill="FFFFFF"/>
        <w:spacing w:after="150" w:line="240" w:lineRule="auto"/>
        <w:rPr>
          <w:rFonts w:ascii="Times New Roman" w:eastAsia="Times New Roman" w:hAnsi="Times New Roman" w:cs="Times New Roman"/>
          <w:sz w:val="24"/>
          <w:szCs w:val="24"/>
        </w:rPr>
      </w:pPr>
      <w:r w:rsidRPr="00322E9E">
        <w:rPr>
          <w:rFonts w:ascii="Times New Roman" w:eastAsia="Times New Roman" w:hAnsi="Times New Roman" w:cs="Times New Roman"/>
          <w:sz w:val="24"/>
          <w:szCs w:val="24"/>
        </w:rPr>
        <w:t>Following reports suggesting that the COVID-19 pandemic has exacerbated the opioid crisis</w:t>
      </w:r>
      <w:r>
        <w:rPr>
          <w:rFonts w:ascii="Times New Roman" w:eastAsia="Times New Roman" w:hAnsi="Times New Roman" w:cs="Times New Roman"/>
          <w:sz w:val="24"/>
          <w:szCs w:val="24"/>
        </w:rPr>
        <w:t xml:space="preserve">, Senators Baldwin and </w:t>
      </w:r>
      <w:proofErr w:type="spellStart"/>
      <w:r>
        <w:rPr>
          <w:rFonts w:ascii="Times New Roman" w:eastAsia="Times New Roman" w:hAnsi="Times New Roman" w:cs="Times New Roman"/>
          <w:sz w:val="24"/>
          <w:szCs w:val="24"/>
        </w:rPr>
        <w:t>Shaheen</w:t>
      </w:r>
      <w:proofErr w:type="spellEnd"/>
      <w:r>
        <w:rPr>
          <w:rFonts w:ascii="Times New Roman" w:eastAsia="Times New Roman" w:hAnsi="Times New Roman" w:cs="Times New Roman"/>
          <w:sz w:val="24"/>
          <w:szCs w:val="24"/>
        </w:rPr>
        <w:t xml:space="preserve"> </w:t>
      </w:r>
      <w:r w:rsidRPr="00322E9E">
        <w:rPr>
          <w:rFonts w:ascii="Times New Roman" w:eastAsia="Times New Roman" w:hAnsi="Times New Roman" w:cs="Times New Roman"/>
          <w:sz w:val="24"/>
          <w:szCs w:val="24"/>
        </w:rPr>
        <w:t>led</w:t>
      </w:r>
      <w:r>
        <w:rPr>
          <w:rFonts w:ascii="Times New Roman" w:eastAsia="Times New Roman" w:hAnsi="Times New Roman" w:cs="Times New Roman"/>
          <w:sz w:val="24"/>
          <w:szCs w:val="24"/>
        </w:rPr>
        <w:t xml:space="preserve"> 17 of their Senate colleagues </w:t>
      </w:r>
      <w:r w:rsidRPr="00322E9E">
        <w:rPr>
          <w:rFonts w:ascii="Times New Roman" w:eastAsia="Times New Roman" w:hAnsi="Times New Roman" w:cs="Times New Roman"/>
          <w:sz w:val="24"/>
          <w:szCs w:val="24"/>
        </w:rPr>
        <w:t>in urging House and Senate leadership to increase the federal investment for state, local, and tribal governments and treatment providers who are leading the nation’s response to the ongoing opioid and substance use epidemic.</w:t>
      </w:r>
    </w:p>
    <w:p w:rsidR="00322E9E" w:rsidRPr="00322E9E" w:rsidRDefault="00322E9E" w:rsidP="00322E9E">
      <w:pPr>
        <w:shd w:val="clear" w:color="auto" w:fill="FFFFFF"/>
        <w:spacing w:after="150" w:line="240" w:lineRule="auto"/>
        <w:rPr>
          <w:rFonts w:ascii="Times New Roman" w:eastAsia="Times New Roman" w:hAnsi="Times New Roman" w:cs="Times New Roman"/>
          <w:sz w:val="24"/>
          <w:szCs w:val="24"/>
        </w:rPr>
      </w:pPr>
      <w:r w:rsidRPr="00322E9E">
        <w:rPr>
          <w:rFonts w:ascii="Times New Roman" w:eastAsia="Times New Roman" w:hAnsi="Times New Roman" w:cs="Times New Roman"/>
          <w:sz w:val="24"/>
          <w:szCs w:val="24"/>
        </w:rPr>
        <w:t xml:space="preserve">Senator Baldwin, along with U.S. Senators Maggie Hassan and Jeanne </w:t>
      </w:r>
      <w:proofErr w:type="spellStart"/>
      <w:r w:rsidRPr="00322E9E">
        <w:rPr>
          <w:rFonts w:ascii="Times New Roman" w:eastAsia="Times New Roman" w:hAnsi="Times New Roman" w:cs="Times New Roman"/>
          <w:sz w:val="24"/>
          <w:szCs w:val="24"/>
        </w:rPr>
        <w:t>Shaheen</w:t>
      </w:r>
      <w:proofErr w:type="spellEnd"/>
      <w:r w:rsidRPr="00322E9E">
        <w:rPr>
          <w:rFonts w:ascii="Times New Roman" w:eastAsia="Times New Roman" w:hAnsi="Times New Roman" w:cs="Times New Roman"/>
          <w:sz w:val="24"/>
          <w:szCs w:val="24"/>
        </w:rPr>
        <w:t xml:space="preserve">, and </w:t>
      </w:r>
      <w:r w:rsidRPr="00322E9E">
        <w:rPr>
          <w:rFonts w:ascii="Times New Roman" w:eastAsia="Times New Roman" w:hAnsi="Times New Roman" w:cs="Times New Roman"/>
          <w:sz w:val="24"/>
          <w:szCs w:val="24"/>
        </w:rPr>
        <w:t xml:space="preserve">Congressman Chris Pappas, </w:t>
      </w:r>
      <w:r w:rsidRPr="00322E9E">
        <w:rPr>
          <w:rFonts w:ascii="Times New Roman" w:eastAsia="Times New Roman" w:hAnsi="Times New Roman" w:cs="Times New Roman"/>
          <w:sz w:val="24"/>
          <w:szCs w:val="24"/>
        </w:rPr>
        <w:t xml:space="preserve">joined by U.S. Representative Annie </w:t>
      </w:r>
      <w:proofErr w:type="spellStart"/>
      <w:r w:rsidRPr="00322E9E">
        <w:rPr>
          <w:rFonts w:ascii="Times New Roman" w:eastAsia="Times New Roman" w:hAnsi="Times New Roman" w:cs="Times New Roman"/>
          <w:sz w:val="24"/>
          <w:szCs w:val="24"/>
        </w:rPr>
        <w:t>Kuster</w:t>
      </w:r>
      <w:proofErr w:type="spellEnd"/>
      <w:r w:rsidRPr="00322E9E">
        <w:rPr>
          <w:rFonts w:ascii="Times New Roman" w:eastAsia="Times New Roman" w:hAnsi="Times New Roman" w:cs="Times New Roman"/>
          <w:sz w:val="24"/>
          <w:szCs w:val="24"/>
        </w:rPr>
        <w:t xml:space="preserve">, called for additional funding for substance use disorder services in the next COVID-19 relief package as recent preliminary data suggests an increase in overdose deaths. </w:t>
      </w:r>
    </w:p>
    <w:p w:rsidR="00322E9E" w:rsidRPr="00322E9E" w:rsidRDefault="00322E9E" w:rsidP="00322E9E">
      <w:pPr>
        <w:shd w:val="clear" w:color="auto" w:fill="FFFFFF"/>
        <w:spacing w:after="150" w:line="240" w:lineRule="auto"/>
        <w:rPr>
          <w:rFonts w:ascii="Times New Roman" w:eastAsia="Times New Roman" w:hAnsi="Times New Roman" w:cs="Times New Roman"/>
          <w:sz w:val="24"/>
          <w:szCs w:val="24"/>
        </w:rPr>
      </w:pPr>
      <w:r w:rsidRPr="00322E9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Senators</w:t>
      </w:r>
      <w:r w:rsidRPr="00322E9E">
        <w:rPr>
          <w:rFonts w:ascii="Times New Roman" w:eastAsia="Times New Roman" w:hAnsi="Times New Roman" w:cs="Times New Roman"/>
          <w:sz w:val="24"/>
          <w:szCs w:val="24"/>
        </w:rPr>
        <w:t xml:space="preserve"> have called on Senate leadership to provide increased investments in mental and behavioral health, including for substance use disorder, in future COVID-19 response legislation. </w:t>
      </w:r>
    </w:p>
    <w:p w:rsidR="00F073B7" w:rsidRPr="00322E9E" w:rsidRDefault="00D22506">
      <w:pPr>
        <w:rPr>
          <w:rFonts w:ascii="Times New Roman" w:hAnsi="Times New Roman" w:cs="Times New Roman"/>
        </w:rPr>
      </w:pPr>
    </w:p>
    <w:sectPr w:rsidR="00F073B7" w:rsidRPr="00322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9E"/>
    <w:rsid w:val="00322E9E"/>
    <w:rsid w:val="009D43B6"/>
    <w:rsid w:val="00CD6CA2"/>
    <w:rsid w:val="00D22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FB77"/>
  <w15:chartTrackingRefBased/>
  <w15:docId w15:val="{EBE5E5AD-B69C-4E01-99A6-5759F05D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2E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2E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069924">
      <w:bodyDiv w:val="1"/>
      <w:marLeft w:val="0"/>
      <w:marRight w:val="0"/>
      <w:marTop w:val="0"/>
      <w:marBottom w:val="0"/>
      <w:divBdr>
        <w:top w:val="none" w:sz="0" w:space="0" w:color="auto"/>
        <w:left w:val="none" w:sz="0" w:space="0" w:color="auto"/>
        <w:bottom w:val="none" w:sz="0" w:space="0" w:color="auto"/>
        <w:right w:val="none" w:sz="0" w:space="0" w:color="auto"/>
      </w:divBdr>
      <w:divsChild>
        <w:div w:id="1094861611">
          <w:marLeft w:val="0"/>
          <w:marRight w:val="0"/>
          <w:marTop w:val="0"/>
          <w:marBottom w:val="0"/>
          <w:divBdr>
            <w:top w:val="none" w:sz="0" w:space="0" w:color="auto"/>
            <w:left w:val="none" w:sz="0" w:space="0" w:color="auto"/>
            <w:bottom w:val="none" w:sz="0" w:space="0" w:color="auto"/>
            <w:right w:val="none" w:sz="0" w:space="0" w:color="auto"/>
          </w:divBdr>
          <w:divsChild>
            <w:div w:id="878055603">
              <w:marLeft w:val="150"/>
              <w:marRight w:val="150"/>
              <w:marTop w:val="0"/>
              <w:marBottom w:val="0"/>
              <w:divBdr>
                <w:top w:val="none" w:sz="0" w:space="0" w:color="auto"/>
                <w:left w:val="none" w:sz="0" w:space="0" w:color="auto"/>
                <w:bottom w:val="none" w:sz="0" w:space="0" w:color="auto"/>
                <w:right w:val="none" w:sz="0" w:space="0" w:color="auto"/>
              </w:divBdr>
              <w:divsChild>
                <w:div w:id="567956490">
                  <w:marLeft w:val="0"/>
                  <w:marRight w:val="0"/>
                  <w:marTop w:val="0"/>
                  <w:marBottom w:val="0"/>
                  <w:divBdr>
                    <w:top w:val="none" w:sz="0" w:space="0" w:color="auto"/>
                    <w:left w:val="none" w:sz="0" w:space="0" w:color="auto"/>
                    <w:bottom w:val="none" w:sz="0" w:space="0" w:color="auto"/>
                    <w:right w:val="none" w:sz="0" w:space="0" w:color="auto"/>
                  </w:divBdr>
                  <w:divsChild>
                    <w:div w:id="1797218852">
                      <w:marLeft w:val="0"/>
                      <w:marRight w:val="0"/>
                      <w:marTop w:val="0"/>
                      <w:marBottom w:val="0"/>
                      <w:divBdr>
                        <w:top w:val="none" w:sz="0" w:space="0" w:color="auto"/>
                        <w:left w:val="none" w:sz="0" w:space="0" w:color="auto"/>
                        <w:bottom w:val="none" w:sz="0" w:space="0" w:color="auto"/>
                        <w:right w:val="none" w:sz="0" w:space="0" w:color="auto"/>
                      </w:divBdr>
                      <w:divsChild>
                        <w:div w:id="16274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136643">
          <w:marLeft w:val="0"/>
          <w:marRight w:val="0"/>
          <w:marTop w:val="0"/>
          <w:marBottom w:val="0"/>
          <w:divBdr>
            <w:top w:val="none" w:sz="0" w:space="0" w:color="auto"/>
            <w:left w:val="none" w:sz="0" w:space="0" w:color="auto"/>
            <w:bottom w:val="none" w:sz="0" w:space="0" w:color="auto"/>
            <w:right w:val="none" w:sz="0" w:space="0" w:color="auto"/>
          </w:divBdr>
          <w:divsChild>
            <w:div w:id="1158692395">
              <w:marLeft w:val="150"/>
              <w:marRight w:val="150"/>
              <w:marTop w:val="0"/>
              <w:marBottom w:val="0"/>
              <w:divBdr>
                <w:top w:val="none" w:sz="0" w:space="0" w:color="auto"/>
                <w:left w:val="none" w:sz="0" w:space="0" w:color="auto"/>
                <w:bottom w:val="none" w:sz="0" w:space="0" w:color="auto"/>
                <w:right w:val="none" w:sz="0" w:space="0" w:color="auto"/>
              </w:divBdr>
              <w:divsChild>
                <w:div w:id="303313662">
                  <w:marLeft w:val="0"/>
                  <w:marRight w:val="0"/>
                  <w:marTop w:val="225"/>
                  <w:marBottom w:val="0"/>
                  <w:divBdr>
                    <w:top w:val="none" w:sz="0" w:space="0" w:color="auto"/>
                    <w:left w:val="none" w:sz="0" w:space="0" w:color="auto"/>
                    <w:bottom w:val="none" w:sz="0" w:space="0" w:color="auto"/>
                    <w:right w:val="none" w:sz="0" w:space="0" w:color="auto"/>
                  </w:divBdr>
                  <w:divsChild>
                    <w:div w:id="1722484650">
                      <w:marLeft w:val="0"/>
                      <w:marRight w:val="0"/>
                      <w:marTop w:val="0"/>
                      <w:marBottom w:val="0"/>
                      <w:divBdr>
                        <w:top w:val="none" w:sz="0" w:space="0" w:color="auto"/>
                        <w:left w:val="none" w:sz="0" w:space="0" w:color="auto"/>
                        <w:bottom w:val="none" w:sz="0" w:space="0" w:color="auto"/>
                        <w:right w:val="none" w:sz="0" w:space="0" w:color="auto"/>
                      </w:divBdr>
                      <w:divsChild>
                        <w:div w:id="19242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Janzen, Clara (Intern) (Baldwin)</dc:creator>
  <cp:keywords/>
  <dc:description/>
  <cp:lastModifiedBy>Janzen, Clara (Intern) (Baldwin)</cp:lastModifiedBy>
  <cp:revision>2</cp:revision>
  <dcterms:created xsi:type="dcterms:W3CDTF">2020-08-10T16:02:00Z</dcterms:created>
  <dcterms:modified xsi:type="dcterms:W3CDTF">2020-08-10T16:15:00Z</dcterms:modified>
</cp:coreProperties>
</file>